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E60" w:rsidRPr="00784B42" w:rsidRDefault="00500337">
      <w:pPr>
        <w:pStyle w:val="BodyA"/>
        <w:tabs>
          <w:tab w:val="left" w:pos="8504"/>
        </w:tabs>
        <w:jc w:val="both"/>
        <w:rPr>
          <w:rFonts w:ascii="Cambria" w:eastAsia="Cambria" w:hAnsi="Cambria" w:cs="Cambria"/>
          <w:b/>
          <w:bCs/>
          <w:sz w:val="28"/>
          <w:szCs w:val="28"/>
          <w:lang w:val="it-IT"/>
        </w:rPr>
      </w:pPr>
      <w:proofErr w:type="spellStart"/>
      <w:r>
        <w:rPr>
          <w:rFonts w:ascii="Cambria" w:eastAsia="Cambria" w:hAnsi="Cambria" w:cs="Cambria"/>
          <w:b/>
          <w:bCs/>
          <w:sz w:val="28"/>
          <w:szCs w:val="28"/>
          <w:lang w:val="it-IT"/>
        </w:rPr>
        <w:t>Doi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arti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ști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foarte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apreciați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pe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scenele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internaționale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,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flautistul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Matei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Ioachimescu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și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pianista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Mara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Dobrescu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,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și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-au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dat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o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întâlnire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de prim rang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într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-un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proiect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muzical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excepțional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: ROMANIAN RHAPSODY, o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serie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de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concerte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extraordinare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,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în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7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orașe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din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România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>, î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  <w:lang w:val="it-IT"/>
        </w:rPr>
        <w:t>ntre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2</w:t>
      </w:r>
      <w:r w:rsidR="00E90165">
        <w:rPr>
          <w:rFonts w:ascii="Cambria" w:eastAsia="Cambria" w:hAnsi="Cambria" w:cs="Cambria"/>
          <w:b/>
          <w:bCs/>
          <w:sz w:val="28"/>
          <w:szCs w:val="28"/>
          <w:lang w:val="it-IT"/>
        </w:rPr>
        <w:t>2</w:t>
      </w:r>
      <w:bookmarkStart w:id="0" w:name="_GoBack"/>
      <w:bookmarkEnd w:id="0"/>
      <w:r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și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30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Octombrie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.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Turneul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se va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încheia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cu un recital la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Muzeul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Național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Cotroceni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din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proofErr w:type="gram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București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,  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Salonul</w:t>
      </w:r>
      <w:proofErr w:type="spellEnd"/>
      <w:proofErr w:type="gram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Cerchez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Marți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30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Octombrie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, de la ora 19:00.</w:t>
      </w:r>
    </w:p>
    <w:p w:rsidR="00334E60" w:rsidRPr="00784B42" w:rsidRDefault="00334E60">
      <w:pPr>
        <w:pStyle w:val="BodyA"/>
        <w:jc w:val="both"/>
        <w:rPr>
          <w:rFonts w:ascii="Cambria" w:eastAsia="Cambria" w:hAnsi="Cambria" w:cs="Cambria"/>
          <w:sz w:val="28"/>
          <w:szCs w:val="28"/>
          <w:lang w:val="it-IT"/>
        </w:rPr>
      </w:pPr>
    </w:p>
    <w:p w:rsidR="00334E60" w:rsidRPr="00784B42" w:rsidRDefault="00500337">
      <w:pPr>
        <w:pStyle w:val="BodyA"/>
        <w:ind w:firstLine="720"/>
        <w:jc w:val="both"/>
        <w:rPr>
          <w:rFonts w:ascii="Cambria" w:eastAsia="Cambria" w:hAnsi="Cambria" w:cs="Cambria"/>
          <w:sz w:val="28"/>
          <w:szCs w:val="28"/>
          <w:lang w:val="it-IT"/>
        </w:rPr>
      </w:pP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Programul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„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Romanian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Rhapsoy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”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propune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melomanilor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o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retrospectivă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muzicii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clasice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românești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trasând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– cu energie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pozitivă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entuziasm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– un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arc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peste ultima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sută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ani: de la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muzica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inspirație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folclorică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a lui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Tiberiu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Brediceanu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Paul Constantinescu,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trecând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prin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armoniile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suave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ale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lui George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Enescu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până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la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muzica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timpului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nostru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prin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sinteza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dintre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elemente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tradiționale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românești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limbaje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contemporane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universale (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“Legenda”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renumitei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compozitoare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Doina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Rotaru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)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sau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natură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„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Hitchcockiană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>” (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precum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Sonata mai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tânărului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compozitor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Cristian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Lolea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).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Publicul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din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Bistrița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Cluj-Napoca, Oradea, Deva,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Brașov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Tecuci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București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va fi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delectat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cu un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repertoriu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provocator,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exclusiv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românesc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plin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momente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virtuozitate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pură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încântare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>.</w:t>
      </w:r>
    </w:p>
    <w:p w:rsidR="00334E60" w:rsidRPr="00784B42" w:rsidRDefault="00334E60">
      <w:pPr>
        <w:pStyle w:val="BodyA"/>
        <w:jc w:val="both"/>
        <w:rPr>
          <w:rFonts w:ascii="Cambria" w:eastAsia="Cambria" w:hAnsi="Cambria" w:cs="Cambria"/>
          <w:sz w:val="28"/>
          <w:szCs w:val="28"/>
          <w:lang w:val="it-IT"/>
        </w:rPr>
      </w:pPr>
    </w:p>
    <w:p w:rsidR="00334E60" w:rsidRPr="00784B42" w:rsidRDefault="00334E60">
      <w:pPr>
        <w:pStyle w:val="BodyA"/>
        <w:jc w:val="both"/>
        <w:rPr>
          <w:rFonts w:ascii="Cambria" w:eastAsia="Cambria" w:hAnsi="Cambria" w:cs="Cambria"/>
          <w:sz w:val="28"/>
          <w:szCs w:val="28"/>
          <w:lang w:val="it-IT"/>
        </w:rPr>
      </w:pPr>
    </w:p>
    <w:p w:rsidR="00334E60" w:rsidRPr="00784B42" w:rsidRDefault="00500337">
      <w:pPr>
        <w:pStyle w:val="BodyA"/>
        <w:rPr>
          <w:rFonts w:ascii="Cambria" w:eastAsia="Cambria" w:hAnsi="Cambria" w:cs="Cambria"/>
          <w:sz w:val="28"/>
          <w:szCs w:val="28"/>
          <w:lang w:val="it-IT"/>
        </w:rPr>
      </w:pP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Programul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>:</w:t>
      </w:r>
    </w:p>
    <w:p w:rsidR="00334E60" w:rsidRPr="00784B42" w:rsidRDefault="00334E60">
      <w:pPr>
        <w:pStyle w:val="BodyA"/>
        <w:rPr>
          <w:lang w:val="it-IT"/>
        </w:rPr>
        <w:sectPr w:rsidR="00334E60" w:rsidRPr="00784B42">
          <w:headerReference w:type="default" r:id="rId7"/>
          <w:footerReference w:type="default" r:id="rId8"/>
          <w:pgSz w:w="11900" w:h="16840"/>
          <w:pgMar w:top="1134" w:right="1134" w:bottom="1134" w:left="1134" w:header="709" w:footer="850" w:gutter="0"/>
          <w:cols w:space="720"/>
        </w:sectPr>
      </w:pPr>
    </w:p>
    <w:p w:rsidR="00334E60" w:rsidRPr="00784B42" w:rsidRDefault="00500337">
      <w:pPr>
        <w:pStyle w:val="BodyA"/>
        <w:rPr>
          <w:rFonts w:ascii="Cambria" w:eastAsia="Cambria" w:hAnsi="Cambria" w:cs="Cambria"/>
          <w:sz w:val="28"/>
          <w:szCs w:val="28"/>
          <w:lang w:val="it-IT"/>
        </w:rPr>
      </w:pP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Tiberiu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Brediceanu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– Suita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pentru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flaut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</w:t>
      </w:r>
      <w:r>
        <w:rPr>
          <w:rFonts w:ascii="Cambria" w:eastAsia="Cambria" w:hAnsi="Cambria" w:cs="Cambria"/>
          <w:sz w:val="28"/>
          <w:szCs w:val="28"/>
          <w:lang w:val="it-IT"/>
        </w:rPr>
        <w:t>i</w:t>
      </w:r>
      <w:proofErr w:type="spellEnd"/>
      <w:r>
        <w:rPr>
          <w:rFonts w:ascii="Cambria" w:eastAsia="Cambria" w:hAnsi="Cambria" w:cs="Cambria"/>
          <w:sz w:val="28"/>
          <w:szCs w:val="28"/>
          <w:lang w:val="it-IT"/>
        </w:rPr>
        <w:t xml:space="preserve"> pian</w:t>
      </w:r>
    </w:p>
    <w:p w:rsidR="00334E60" w:rsidRPr="00784B42" w:rsidRDefault="00500337">
      <w:pPr>
        <w:pStyle w:val="BodyA"/>
        <w:rPr>
          <w:rFonts w:ascii="Cambria" w:eastAsia="Cambria" w:hAnsi="Cambria" w:cs="Cambria"/>
          <w:sz w:val="28"/>
          <w:szCs w:val="28"/>
          <w:lang w:val="it-IT"/>
        </w:rPr>
      </w:pP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Doru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Popovici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– „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Colind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”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pentru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flaut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</w:t>
      </w:r>
      <w:r>
        <w:rPr>
          <w:rFonts w:ascii="Cambria" w:eastAsia="Cambria" w:hAnsi="Cambria" w:cs="Cambria"/>
          <w:sz w:val="28"/>
          <w:szCs w:val="28"/>
          <w:lang w:val="it-IT"/>
        </w:rPr>
        <w:t>i</w:t>
      </w:r>
      <w:proofErr w:type="spellEnd"/>
      <w:r>
        <w:rPr>
          <w:rFonts w:ascii="Cambria" w:eastAsia="Cambria" w:hAnsi="Cambria" w:cs="Cambria"/>
          <w:sz w:val="28"/>
          <w:szCs w:val="28"/>
          <w:lang w:val="it-IT"/>
        </w:rPr>
        <w:t xml:space="preserve"> pian</w:t>
      </w:r>
      <w:r w:rsidRPr="00784B42">
        <w:rPr>
          <w:rFonts w:ascii="Cambria" w:eastAsia="Cambria" w:hAnsi="Cambria" w:cs="Cambria"/>
          <w:sz w:val="28"/>
          <w:szCs w:val="28"/>
          <w:lang w:val="it-IT"/>
        </w:rPr>
        <w:br/>
      </w:r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Paul Constantinescu</w:t>
      </w:r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– „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Joc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Dobrogean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”, Toccata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pentru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pian</w:t>
      </w:r>
      <w:r w:rsidRPr="00784B42">
        <w:rPr>
          <w:rFonts w:ascii="Cambria" w:eastAsia="Cambria" w:hAnsi="Cambria" w:cs="Cambria"/>
          <w:sz w:val="28"/>
          <w:szCs w:val="28"/>
          <w:lang w:val="it-IT"/>
        </w:rPr>
        <w:br/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Doina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Rotaru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– „</w:t>
      </w:r>
      <w:r>
        <w:rPr>
          <w:rFonts w:ascii="Cambria" w:eastAsia="Cambria" w:hAnsi="Cambria" w:cs="Cambria"/>
          <w:sz w:val="28"/>
          <w:szCs w:val="28"/>
          <w:lang w:val="de-DE"/>
        </w:rPr>
        <w:t>Legenda</w:t>
      </w:r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”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pentru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flaut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</w:t>
      </w:r>
      <w:r>
        <w:rPr>
          <w:rFonts w:ascii="Cambria" w:eastAsia="Cambria" w:hAnsi="Cambria" w:cs="Cambria"/>
          <w:sz w:val="28"/>
          <w:szCs w:val="28"/>
          <w:lang w:val="it-IT"/>
        </w:rPr>
        <w:t>i</w:t>
      </w:r>
      <w:proofErr w:type="spellEnd"/>
      <w:r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>
        <w:rPr>
          <w:rFonts w:ascii="Cambria" w:eastAsia="Cambria" w:hAnsi="Cambria" w:cs="Cambria"/>
          <w:sz w:val="28"/>
          <w:szCs w:val="28"/>
          <w:lang w:val="it-IT"/>
        </w:rPr>
        <w:t>rezonator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br/>
      </w:r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Cristian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Lolea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– Sonata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pentru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flaut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</w:t>
      </w:r>
      <w:r>
        <w:rPr>
          <w:rFonts w:ascii="Cambria" w:eastAsia="Cambria" w:hAnsi="Cambria" w:cs="Cambria"/>
          <w:sz w:val="28"/>
          <w:szCs w:val="28"/>
          <w:lang w:val="it-IT"/>
        </w:rPr>
        <w:t>i</w:t>
      </w:r>
      <w:proofErr w:type="spellEnd"/>
      <w:r>
        <w:rPr>
          <w:rFonts w:ascii="Cambria" w:eastAsia="Cambria" w:hAnsi="Cambria" w:cs="Cambria"/>
          <w:sz w:val="28"/>
          <w:szCs w:val="28"/>
          <w:lang w:val="it-IT"/>
        </w:rPr>
        <w:t xml:space="preserve"> pian</w:t>
      </w:r>
    </w:p>
    <w:p w:rsidR="00334E60" w:rsidRPr="00E90165" w:rsidRDefault="00500337">
      <w:pPr>
        <w:pStyle w:val="BodyA"/>
        <w:rPr>
          <w:rFonts w:ascii="Cambria" w:eastAsia="Cambria" w:hAnsi="Cambria" w:cs="Cambria"/>
          <w:sz w:val="28"/>
          <w:szCs w:val="28"/>
          <w:lang w:val="it-IT"/>
        </w:rPr>
      </w:pPr>
      <w:r w:rsidRPr="00E90165">
        <w:rPr>
          <w:rFonts w:ascii="Cambria" w:eastAsia="Cambria" w:hAnsi="Cambria" w:cs="Cambria"/>
          <w:b/>
          <w:bCs/>
          <w:sz w:val="28"/>
          <w:szCs w:val="28"/>
          <w:lang w:val="it-IT"/>
        </w:rPr>
        <w:t>George Enescu</w:t>
      </w:r>
      <w:r w:rsidRPr="00E90165">
        <w:rPr>
          <w:rFonts w:ascii="Cambria" w:eastAsia="Cambria" w:hAnsi="Cambria" w:cs="Cambria"/>
          <w:sz w:val="28"/>
          <w:szCs w:val="28"/>
          <w:lang w:val="it-IT"/>
        </w:rPr>
        <w:t xml:space="preserve"> – Cantabile și Presto</w:t>
      </w:r>
      <w:r w:rsidRPr="00E90165">
        <w:rPr>
          <w:rFonts w:ascii="Cambria" w:eastAsia="Cambria" w:hAnsi="Cambria" w:cs="Cambria"/>
          <w:sz w:val="28"/>
          <w:szCs w:val="28"/>
          <w:lang w:val="it-IT"/>
        </w:rPr>
        <w:br/>
      </w:r>
      <w:r w:rsidRPr="00E90165">
        <w:rPr>
          <w:rFonts w:ascii="Cambria" w:eastAsia="Cambria" w:hAnsi="Cambria" w:cs="Cambria"/>
          <w:b/>
          <w:bCs/>
          <w:sz w:val="28"/>
          <w:szCs w:val="28"/>
          <w:lang w:val="it-IT"/>
        </w:rPr>
        <w:t>Petre Elinescu</w:t>
      </w:r>
      <w:r w:rsidRPr="00E90165">
        <w:rPr>
          <w:rFonts w:ascii="Cambria" w:eastAsia="Cambria" w:hAnsi="Cambria" w:cs="Cambria"/>
          <w:sz w:val="28"/>
          <w:szCs w:val="28"/>
          <w:lang w:val="it-IT"/>
        </w:rPr>
        <w:t xml:space="preserve"> – „Dansul vrăjitoarelor” pentru flaut și pian</w:t>
      </w:r>
      <w:r w:rsidRPr="00E90165">
        <w:rPr>
          <w:rFonts w:ascii="Cambria" w:eastAsia="Cambria" w:hAnsi="Cambria" w:cs="Cambria"/>
          <w:sz w:val="28"/>
          <w:szCs w:val="28"/>
          <w:lang w:val="it-IT"/>
        </w:rPr>
        <w:br/>
      </w:r>
      <w:r>
        <w:rPr>
          <w:rFonts w:ascii="Cambria" w:eastAsia="Cambria" w:hAnsi="Cambria" w:cs="Cambria"/>
          <w:b/>
          <w:bCs/>
          <w:sz w:val="28"/>
          <w:szCs w:val="28"/>
          <w:lang w:val="de-DE"/>
        </w:rPr>
        <w:t>Sigismund Todu</w:t>
      </w:r>
      <w:r w:rsidRPr="00E90165">
        <w:rPr>
          <w:rFonts w:ascii="Cambria" w:eastAsia="Cambria" w:hAnsi="Cambria" w:cs="Cambria"/>
          <w:b/>
          <w:bCs/>
          <w:sz w:val="28"/>
          <w:szCs w:val="28"/>
          <w:lang w:val="it-IT"/>
        </w:rPr>
        <w:t>ță</w:t>
      </w:r>
      <w:r w:rsidRPr="00E90165">
        <w:rPr>
          <w:rFonts w:ascii="Cambria" w:eastAsia="Cambria" w:hAnsi="Cambria" w:cs="Cambria"/>
          <w:sz w:val="28"/>
          <w:szCs w:val="28"/>
          <w:lang w:val="it-IT"/>
        </w:rPr>
        <w:t xml:space="preserve"> – „Allegro con brio” pentru flaut și pian</w:t>
      </w:r>
    </w:p>
    <w:p w:rsidR="00334E60" w:rsidRPr="00E90165" w:rsidRDefault="00334E60">
      <w:pPr>
        <w:pStyle w:val="Default"/>
        <w:jc w:val="both"/>
        <w:rPr>
          <w:rFonts w:ascii="Cambria" w:eastAsia="Cambria" w:hAnsi="Cambria" w:cs="Cambria"/>
          <w:sz w:val="28"/>
          <w:szCs w:val="28"/>
          <w:lang w:val="it-IT"/>
        </w:rPr>
      </w:pPr>
    </w:p>
    <w:p w:rsidR="00334E60" w:rsidRPr="00E90165" w:rsidRDefault="00334E60">
      <w:pPr>
        <w:pStyle w:val="Default"/>
        <w:jc w:val="both"/>
        <w:rPr>
          <w:rFonts w:ascii="Cambria" w:eastAsia="Cambria" w:hAnsi="Cambria" w:cs="Cambria"/>
          <w:sz w:val="28"/>
          <w:szCs w:val="28"/>
          <w:lang w:val="it-IT"/>
        </w:rPr>
      </w:pPr>
    </w:p>
    <w:p w:rsidR="00334E60" w:rsidRPr="00784B42" w:rsidRDefault="00500337">
      <w:pPr>
        <w:pStyle w:val="Default"/>
        <w:jc w:val="both"/>
        <w:rPr>
          <w:rFonts w:ascii="Cambria" w:eastAsia="Cambria" w:hAnsi="Cambria" w:cs="Cambria"/>
          <w:b/>
          <w:bCs/>
          <w:sz w:val="28"/>
          <w:szCs w:val="28"/>
          <w:lang w:val="it-IT"/>
        </w:rPr>
      </w:pP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Informații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despre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artiști</w:t>
      </w:r>
      <w:proofErr w:type="spellEnd"/>
    </w:p>
    <w:p w:rsidR="00334E60" w:rsidRPr="00784B42" w:rsidRDefault="00334E60">
      <w:pPr>
        <w:pStyle w:val="Default"/>
        <w:jc w:val="both"/>
        <w:rPr>
          <w:rFonts w:ascii="Cambria" w:eastAsia="Cambria" w:hAnsi="Cambria" w:cs="Cambria"/>
          <w:sz w:val="28"/>
          <w:szCs w:val="28"/>
          <w:lang w:val="it-IT"/>
        </w:rPr>
      </w:pPr>
    </w:p>
    <w:p w:rsidR="00334E60" w:rsidRPr="00784B42" w:rsidRDefault="0050033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eastAsia="Cambria" w:hAnsi="Cambria" w:cs="Cambria"/>
          <w:sz w:val="28"/>
          <w:szCs w:val="28"/>
          <w:lang w:val="it-IT"/>
        </w:rPr>
      </w:pPr>
      <w:r w:rsidRPr="00784B42">
        <w:rPr>
          <w:rFonts w:ascii="Helvetica" w:hAnsi="Helvetica"/>
          <w:sz w:val="24"/>
          <w:szCs w:val="24"/>
          <w:lang w:val="it-IT"/>
        </w:rPr>
        <w:t xml:space="preserve">   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Renumita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pianistă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origine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română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Mara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Dobrescu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stabilită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Franța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este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foarte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apreciată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public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critici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pentru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calitatea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interpretărilor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sale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pline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temperament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eleganță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dar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pentru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finețea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frazărilor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sale.</w:t>
      </w:r>
    </w:p>
    <w:p w:rsidR="00334E60" w:rsidRPr="00E90165" w:rsidRDefault="0050033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eastAsia="Cambria" w:hAnsi="Cambria" w:cs="Cambria"/>
          <w:sz w:val="28"/>
          <w:szCs w:val="28"/>
          <w:lang w:val="it-IT"/>
        </w:rPr>
      </w:pPr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   Mara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Dobrescu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este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invitată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concerteze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recitaluri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sau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solistă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pe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cele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mai importante scene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din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Paris, Amsterdam, Bruxelles dar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săli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concerte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renumite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din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Spania, Germania, Austria, Bulgaria,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Rusia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Cehia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Japonia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Argentina, Australia etc. </w:t>
      </w:r>
      <w:r w:rsidRPr="00E90165">
        <w:rPr>
          <w:rFonts w:ascii="Cambria" w:eastAsia="Cambria" w:hAnsi="Cambria" w:cs="Cambria"/>
          <w:sz w:val="28"/>
          <w:szCs w:val="28"/>
          <w:lang w:val="it-IT"/>
        </w:rPr>
        <w:t>Debutul său în Statele Unite ale Americii, la Chicago și New York, s-a bucurat de o apreciere imensă.</w:t>
      </w:r>
    </w:p>
    <w:p w:rsidR="00334E60" w:rsidRPr="00784B42" w:rsidRDefault="0050033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eastAsia="Cambria" w:hAnsi="Cambria" w:cs="Cambria"/>
          <w:sz w:val="28"/>
          <w:szCs w:val="28"/>
          <w:lang w:val="it-IT"/>
        </w:rPr>
      </w:pPr>
      <w:r w:rsidRPr="00E90165">
        <w:rPr>
          <w:rFonts w:ascii="Cambria" w:eastAsia="Cambria" w:hAnsi="Cambria" w:cs="Cambria"/>
          <w:sz w:val="28"/>
          <w:szCs w:val="28"/>
          <w:lang w:val="it-IT"/>
        </w:rPr>
        <w:t xml:space="preserve">   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paralel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cu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cariera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solistică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Mara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Dobrescu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este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pasionată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dramaturgia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gestului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muzical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participă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la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numeroase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proiecte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bazate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pe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fuziunea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dintre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literatură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muzică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teatru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>.</w:t>
      </w:r>
    </w:p>
    <w:p w:rsidR="00334E60" w:rsidRPr="00784B42" w:rsidRDefault="0050033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eastAsia="Cambria" w:hAnsi="Cambria" w:cs="Cambria"/>
          <w:sz w:val="28"/>
          <w:szCs w:val="28"/>
          <w:lang w:val="it-IT"/>
        </w:rPr>
      </w:pPr>
      <w:r w:rsidRPr="00784B42">
        <w:rPr>
          <w:rFonts w:ascii="Cambria" w:eastAsia="Cambria" w:hAnsi="Cambria" w:cs="Cambria"/>
          <w:sz w:val="28"/>
          <w:szCs w:val="28"/>
          <w:lang w:val="it-IT"/>
        </w:rPr>
        <w:lastRenderedPageBreak/>
        <w:t xml:space="preserve">   O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specialistă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muzica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cameră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Mara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Dobrescu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evoluează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compania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unora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dintre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cei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mai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importanți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muzicieni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ai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lumii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făcând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deasemenea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parte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din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Quartetul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Face à Face (2 piane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2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percuții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) cu care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concertează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toată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lumea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. </w:t>
      </w:r>
    </w:p>
    <w:p w:rsidR="00334E60" w:rsidRPr="00784B42" w:rsidRDefault="0050033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eastAsia="Cambria" w:hAnsi="Cambria" w:cs="Cambria"/>
          <w:sz w:val="28"/>
          <w:szCs w:val="28"/>
          <w:lang w:val="it-IT"/>
        </w:rPr>
      </w:pPr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Discografia sa este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foarte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apreciată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către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presa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specialitate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(Le Monde de la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Musique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Classica,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Repertoire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).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Cel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mai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recent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album al ei, “Soleil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Nuit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” este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deja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un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succes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internațional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criticul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francez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Alexandre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Pham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l-a </w:t>
      </w:r>
      <w:proofErr w:type="spellStart"/>
      <w:proofErr w:type="gramStart"/>
      <w:r w:rsidRPr="00784B42">
        <w:rPr>
          <w:rFonts w:ascii="Cambria" w:eastAsia="Cambria" w:hAnsi="Cambria" w:cs="Cambria"/>
          <w:sz w:val="28"/>
          <w:szCs w:val="28"/>
          <w:lang w:val="it-IT"/>
        </w:rPr>
        <w:t>numit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”un</w:t>
      </w:r>
      <w:proofErr w:type="gram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CD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eveniment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un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act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credință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o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grădină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secretă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>”.</w:t>
      </w:r>
    </w:p>
    <w:p w:rsidR="00334E60" w:rsidRPr="00784B42" w:rsidRDefault="0050033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eastAsia="Cambria" w:hAnsi="Cambria" w:cs="Cambria"/>
          <w:sz w:val="28"/>
          <w:szCs w:val="28"/>
          <w:lang w:val="it-IT"/>
        </w:rPr>
      </w:pPr>
      <w:r w:rsidRPr="00784B42">
        <w:rPr>
          <w:rFonts w:ascii="Cambria" w:eastAsia="Cambria" w:hAnsi="Cambria" w:cs="Cambria"/>
          <w:sz w:val="28"/>
          <w:szCs w:val="28"/>
          <w:lang w:val="it-IT"/>
        </w:rPr>
        <w:tab/>
        <w:t xml:space="preserve">Mara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Dobrescu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se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bucură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sprijinul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unor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mari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maeștri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precum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Martha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Argerich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Jean Claude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Pennetier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Pierre-Laurent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Aimard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sau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Dominique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Merlet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>.</w:t>
      </w:r>
    </w:p>
    <w:p w:rsidR="00334E60" w:rsidRPr="00784B42" w:rsidRDefault="00500337">
      <w:pPr>
        <w:pStyle w:val="Default"/>
        <w:ind w:firstLine="720"/>
        <w:jc w:val="both"/>
        <w:rPr>
          <w:rFonts w:ascii="Cambria" w:eastAsia="Cambria" w:hAnsi="Cambria" w:cs="Cambria"/>
          <w:sz w:val="28"/>
          <w:szCs w:val="28"/>
          <w:lang w:val="it-IT"/>
        </w:rPr>
      </w:pPr>
      <w:r w:rsidRPr="00784B42">
        <w:rPr>
          <w:rFonts w:ascii="Cambria" w:eastAsia="Cambria" w:hAnsi="Cambria" w:cs="Cambria"/>
          <w:sz w:val="28"/>
          <w:szCs w:val="28"/>
          <w:lang w:val="it-IT"/>
        </w:rPr>
        <w:t>.</w:t>
      </w:r>
    </w:p>
    <w:p w:rsidR="00334E60" w:rsidRPr="00784B42" w:rsidRDefault="00334E60">
      <w:pPr>
        <w:pStyle w:val="Default"/>
        <w:jc w:val="both"/>
        <w:rPr>
          <w:rFonts w:ascii="Cambria" w:eastAsia="Cambria" w:hAnsi="Cambria" w:cs="Cambria"/>
          <w:sz w:val="28"/>
          <w:szCs w:val="28"/>
          <w:lang w:val="it-IT"/>
        </w:rPr>
      </w:pPr>
    </w:p>
    <w:p w:rsidR="00334E60" w:rsidRPr="00784B42" w:rsidRDefault="00500337">
      <w:pPr>
        <w:pStyle w:val="BodyA"/>
        <w:jc w:val="both"/>
        <w:rPr>
          <w:rFonts w:ascii="Cambria" w:eastAsia="Cambria" w:hAnsi="Cambria" w:cs="Cambria"/>
          <w:sz w:val="28"/>
          <w:szCs w:val="28"/>
          <w:lang w:val="it-IT"/>
        </w:rPr>
      </w:pPr>
      <w:r w:rsidRPr="00784B42">
        <w:rPr>
          <w:rFonts w:ascii="Cambria" w:eastAsia="Cambria" w:hAnsi="Cambria" w:cs="Cambria"/>
          <w:sz w:val="28"/>
          <w:szCs w:val="28"/>
          <w:lang w:val="it-IT"/>
        </w:rPr>
        <w:tab/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Despre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Matei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Ioachimescu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spunea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celebrul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compozitor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finlandez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Kalevi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Aho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>: „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Cântatul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lui 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impresionat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profund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publicul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după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fiecare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concert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mai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mulți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spectatori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izbucnit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lacrimi,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iar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aplauzele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fost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neobișnuit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lungi.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Matei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Ioachimescu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face parte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dintre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cei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mai mari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flautiști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pe care i-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am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ascultat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>.”</w:t>
      </w:r>
    </w:p>
    <w:p w:rsidR="00334E60" w:rsidRPr="00784B42" w:rsidRDefault="00500337">
      <w:pPr>
        <w:pStyle w:val="Body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mbria" w:eastAsia="Cambria" w:hAnsi="Cambria" w:cs="Cambria"/>
          <w:sz w:val="28"/>
          <w:szCs w:val="28"/>
          <w:lang w:val="it-IT"/>
        </w:rPr>
      </w:pPr>
      <w:r w:rsidRPr="00784B42">
        <w:rPr>
          <w:rFonts w:ascii="Cambria" w:eastAsia="Cambria" w:hAnsi="Cambria" w:cs="Cambria"/>
          <w:sz w:val="28"/>
          <w:szCs w:val="28"/>
          <w:lang w:val="it-IT"/>
        </w:rPr>
        <w:tab/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Flautist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român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renume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Matei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Ioachimescu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susține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o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activitate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concertistică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impresionantă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; este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recunoscut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pentru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interpretările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repertoriului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baroc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modern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dar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pentru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recitaluri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cross-over.</w:t>
      </w:r>
    </w:p>
    <w:p w:rsidR="00334E60" w:rsidRPr="00784B42" w:rsidRDefault="00500337">
      <w:pPr>
        <w:pStyle w:val="Body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mbria" w:eastAsia="Cambria" w:hAnsi="Cambria" w:cs="Cambria"/>
          <w:sz w:val="28"/>
          <w:szCs w:val="28"/>
          <w:lang w:val="it-IT"/>
        </w:rPr>
      </w:pPr>
      <w:r w:rsidRPr="00784B42">
        <w:rPr>
          <w:rFonts w:ascii="Cambria" w:eastAsia="Cambria" w:hAnsi="Cambria" w:cs="Cambria"/>
          <w:sz w:val="28"/>
          <w:szCs w:val="28"/>
          <w:lang w:val="it-IT"/>
        </w:rPr>
        <w:tab/>
        <w:t xml:space="preserve">Este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absolvent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al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Universității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Muzică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din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Viena,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oraș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unde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s-a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stabilit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este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laureat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al mai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multor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distincții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si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burse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(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Thyll-Dürr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sau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Yehudi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Menuhin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Foundation)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colaborează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cu unii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dintre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cei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mai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interesanți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muzicieni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din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Europa, pe scene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europene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japoneze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precum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Konzerthaus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Wien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Ateneul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Român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Conservatorio Santa Cecilia, Budapest Music Center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sau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Suntory Hall. </w:t>
      </w:r>
    </w:p>
    <w:p w:rsidR="00334E60" w:rsidRPr="00784B42" w:rsidRDefault="00500337">
      <w:pPr>
        <w:pStyle w:val="Body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mbria" w:eastAsia="Cambria" w:hAnsi="Cambria" w:cs="Cambria"/>
          <w:sz w:val="28"/>
          <w:szCs w:val="28"/>
          <w:lang w:val="it-IT"/>
        </w:rPr>
      </w:pPr>
      <w:r w:rsidRPr="00784B42">
        <w:rPr>
          <w:rFonts w:ascii="Cambria" w:eastAsia="Cambria" w:hAnsi="Cambria" w:cs="Cambria"/>
          <w:sz w:val="28"/>
          <w:szCs w:val="28"/>
          <w:lang w:val="it-IT"/>
        </w:rPr>
        <w:tab/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Albumul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debut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împreună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cu pianista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Cătălina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Butcaru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intitulat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"Lumiere", este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considerat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către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criticii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specialitate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un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produs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referință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pentru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proofErr w:type="gramStart"/>
      <w:r w:rsidRPr="00784B42">
        <w:rPr>
          <w:rFonts w:ascii="Cambria" w:eastAsia="Cambria" w:hAnsi="Cambria" w:cs="Cambria"/>
          <w:sz w:val="28"/>
          <w:szCs w:val="28"/>
          <w:lang w:val="it-IT"/>
        </w:rPr>
        <w:t>aceste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două</w:t>
      </w:r>
      <w:proofErr w:type="spellEnd"/>
      <w:proofErr w:type="gram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instrumente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>.</w:t>
      </w:r>
    </w:p>
    <w:p w:rsidR="00334E60" w:rsidRPr="00784B42" w:rsidRDefault="00500337">
      <w:pPr>
        <w:pStyle w:val="Body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mbria" w:eastAsia="Cambria" w:hAnsi="Cambria" w:cs="Cambria"/>
          <w:sz w:val="28"/>
          <w:szCs w:val="28"/>
          <w:lang w:val="it-IT"/>
        </w:rPr>
      </w:pPr>
      <w:r w:rsidRPr="00784B42">
        <w:rPr>
          <w:rFonts w:ascii="Cambria" w:eastAsia="Cambria" w:hAnsi="Cambria" w:cs="Cambria"/>
          <w:sz w:val="28"/>
          <w:szCs w:val="28"/>
          <w:lang w:val="it-IT"/>
        </w:rPr>
        <w:tab/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Pentru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activitatea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sa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intensă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calitatea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înaltă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proiectelor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susținute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i-a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fost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încredințat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titlul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„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Ambasador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al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Integrării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”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anul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2013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către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actualul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cancelar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al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Austriei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Sebastian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Kurz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. Este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invitat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membru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al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juriului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competiții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internaționale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susține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workshop-uri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Austria,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Japonia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Ungaria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România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Croația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>.</w:t>
      </w:r>
    </w:p>
    <w:p w:rsidR="00334E60" w:rsidRPr="00784B42" w:rsidRDefault="00334E60">
      <w:pPr>
        <w:pStyle w:val="Body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mbria" w:eastAsia="Cambria" w:hAnsi="Cambria" w:cs="Cambria"/>
          <w:sz w:val="28"/>
          <w:szCs w:val="28"/>
          <w:lang w:val="it-IT"/>
        </w:rPr>
      </w:pPr>
    </w:p>
    <w:p w:rsidR="00334E60" w:rsidRPr="00784B42" w:rsidRDefault="00334E60">
      <w:pPr>
        <w:pStyle w:val="Body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mbria" w:eastAsia="Cambria" w:hAnsi="Cambria" w:cs="Cambria"/>
          <w:sz w:val="28"/>
          <w:szCs w:val="28"/>
          <w:lang w:val="it-IT"/>
        </w:rPr>
      </w:pPr>
    </w:p>
    <w:p w:rsidR="00334E60" w:rsidRPr="00784B42" w:rsidRDefault="00334E60">
      <w:pPr>
        <w:pStyle w:val="Body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mbria" w:eastAsia="Cambria" w:hAnsi="Cambria" w:cs="Cambria"/>
          <w:sz w:val="28"/>
          <w:szCs w:val="28"/>
          <w:lang w:val="it-IT"/>
        </w:rPr>
      </w:pPr>
    </w:p>
    <w:p w:rsidR="00334E60" w:rsidRPr="00784B42" w:rsidRDefault="00500337">
      <w:pPr>
        <w:pStyle w:val="Body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Cambria" w:eastAsia="Cambria" w:hAnsi="Cambria" w:cs="Cambria"/>
          <w:sz w:val="28"/>
          <w:szCs w:val="28"/>
          <w:lang w:val="it-IT"/>
        </w:rPr>
      </w:pP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Detalii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pe </w:t>
      </w:r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www.romanianrhapsody.ro</w:t>
      </w:r>
    </w:p>
    <w:p w:rsidR="00334E60" w:rsidRPr="00784B42" w:rsidRDefault="00334E60">
      <w:pPr>
        <w:pStyle w:val="BodyA"/>
        <w:jc w:val="both"/>
        <w:rPr>
          <w:rFonts w:ascii="Cambria" w:eastAsia="Cambria" w:hAnsi="Cambria" w:cs="Cambria"/>
          <w:b/>
          <w:bCs/>
          <w:sz w:val="28"/>
          <w:szCs w:val="28"/>
          <w:lang w:val="it-IT"/>
        </w:rPr>
      </w:pPr>
    </w:p>
    <w:p w:rsidR="00334E60" w:rsidRPr="00784B42" w:rsidRDefault="00334E60">
      <w:pPr>
        <w:pStyle w:val="BodyA"/>
        <w:jc w:val="both"/>
        <w:rPr>
          <w:rFonts w:ascii="Cambria" w:eastAsia="Cambria" w:hAnsi="Cambria" w:cs="Cambria"/>
          <w:b/>
          <w:bCs/>
          <w:sz w:val="28"/>
          <w:szCs w:val="28"/>
          <w:lang w:val="it-IT"/>
        </w:rPr>
      </w:pPr>
    </w:p>
    <w:p w:rsidR="00334E60" w:rsidRPr="00784B42" w:rsidRDefault="00500337">
      <w:pPr>
        <w:pStyle w:val="Default"/>
        <w:jc w:val="both"/>
        <w:rPr>
          <w:rFonts w:ascii="Cambria" w:eastAsia="Cambria" w:hAnsi="Cambria" w:cs="Cambria"/>
          <w:sz w:val="28"/>
          <w:szCs w:val="28"/>
          <w:lang w:val="it-IT"/>
        </w:rPr>
      </w:pP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Calendarul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turneului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„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Romanian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Rhapsody</w:t>
      </w:r>
      <w:proofErr w:type="spellEnd"/>
      <w:r w:rsidRPr="00784B42">
        <w:rPr>
          <w:rFonts w:ascii="Cambria" w:eastAsia="Cambria" w:hAnsi="Cambria" w:cs="Cambria"/>
          <w:b/>
          <w:bCs/>
          <w:sz w:val="28"/>
          <w:szCs w:val="28"/>
          <w:lang w:val="it-IT"/>
        </w:rPr>
        <w:t>”</w:t>
      </w:r>
    </w:p>
    <w:p w:rsidR="00334E60" w:rsidRPr="00784B42" w:rsidRDefault="00334E60">
      <w:pPr>
        <w:pStyle w:val="Default"/>
        <w:jc w:val="both"/>
        <w:rPr>
          <w:rFonts w:ascii="Cambria" w:eastAsia="Cambria" w:hAnsi="Cambria" w:cs="Cambria"/>
          <w:sz w:val="28"/>
          <w:szCs w:val="28"/>
          <w:lang w:val="it-IT"/>
        </w:rPr>
      </w:pPr>
    </w:p>
    <w:p w:rsidR="00334E60" w:rsidRPr="00784B42" w:rsidRDefault="00500337">
      <w:pPr>
        <w:pStyle w:val="Default"/>
        <w:numPr>
          <w:ilvl w:val="0"/>
          <w:numId w:val="2"/>
        </w:numPr>
        <w:jc w:val="both"/>
        <w:rPr>
          <w:rFonts w:ascii="Cambria" w:eastAsia="Cambria" w:hAnsi="Cambria" w:cs="Cambria"/>
          <w:sz w:val="28"/>
          <w:szCs w:val="28"/>
          <w:lang w:val="it-IT"/>
        </w:rPr>
      </w:pPr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22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Octombrie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CLUJ-NAPOCA –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Muzeul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Artă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(Concert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și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workshop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cadrul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Festivalului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“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Toamna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Muzicală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Clujeană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>”)</w:t>
      </w:r>
    </w:p>
    <w:p w:rsidR="00334E60" w:rsidRDefault="00500337">
      <w:pPr>
        <w:pStyle w:val="Default"/>
        <w:numPr>
          <w:ilvl w:val="0"/>
          <w:numId w:val="2"/>
        </w:numPr>
        <w:jc w:val="both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23 </w:t>
      </w:r>
      <w:proofErr w:type="spellStart"/>
      <w:r>
        <w:rPr>
          <w:rFonts w:ascii="Cambria" w:eastAsia="Cambria" w:hAnsi="Cambria" w:cs="Cambria"/>
          <w:sz w:val="28"/>
          <w:szCs w:val="28"/>
        </w:rPr>
        <w:t>Octombrie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ORADEA – </w:t>
      </w:r>
      <w:proofErr w:type="spellStart"/>
      <w:r>
        <w:rPr>
          <w:rFonts w:ascii="Cambria" w:eastAsia="Cambria" w:hAnsi="Cambria" w:cs="Cambria"/>
          <w:sz w:val="28"/>
          <w:szCs w:val="28"/>
        </w:rPr>
        <w:t>Filarmonica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de Stat</w:t>
      </w:r>
    </w:p>
    <w:p w:rsidR="00784B42" w:rsidRDefault="00500337" w:rsidP="00784B42">
      <w:pPr>
        <w:pStyle w:val="Default"/>
        <w:numPr>
          <w:ilvl w:val="0"/>
          <w:numId w:val="2"/>
        </w:numPr>
        <w:jc w:val="both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24 </w:t>
      </w:r>
      <w:proofErr w:type="spellStart"/>
      <w:r>
        <w:rPr>
          <w:rFonts w:ascii="Cambria" w:eastAsia="Cambria" w:hAnsi="Cambria" w:cs="Cambria"/>
          <w:sz w:val="28"/>
          <w:szCs w:val="28"/>
        </w:rPr>
        <w:t>Octombrie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DEVA – Sala </w:t>
      </w:r>
      <w:proofErr w:type="spellStart"/>
      <w:r>
        <w:rPr>
          <w:rFonts w:ascii="Cambria" w:eastAsia="Cambria" w:hAnsi="Cambria" w:cs="Cambria"/>
          <w:sz w:val="28"/>
          <w:szCs w:val="28"/>
        </w:rPr>
        <w:t>ProArte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</w:t>
      </w:r>
    </w:p>
    <w:p w:rsidR="00334E60" w:rsidRPr="00784B42" w:rsidRDefault="00784B42" w:rsidP="00784B42">
      <w:pPr>
        <w:pStyle w:val="Default"/>
        <w:numPr>
          <w:ilvl w:val="0"/>
          <w:numId w:val="2"/>
        </w:numPr>
        <w:jc w:val="both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lastRenderedPageBreak/>
        <w:t xml:space="preserve">25 </w:t>
      </w:r>
      <w:proofErr w:type="spellStart"/>
      <w:r>
        <w:rPr>
          <w:rFonts w:ascii="Cambria" w:eastAsia="Cambria" w:hAnsi="Cambria" w:cs="Cambria"/>
          <w:sz w:val="28"/>
          <w:szCs w:val="28"/>
        </w:rPr>
        <w:t>Octombrie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BISTRIȚA – </w:t>
      </w:r>
      <w:proofErr w:type="spellStart"/>
      <w:r>
        <w:rPr>
          <w:rFonts w:ascii="Cambria" w:eastAsia="Cambria" w:hAnsi="Cambria" w:cs="Cambria"/>
          <w:sz w:val="28"/>
          <w:szCs w:val="28"/>
        </w:rPr>
        <w:t>Sinagoga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(Concert </w:t>
      </w:r>
      <w:proofErr w:type="spellStart"/>
      <w:r>
        <w:rPr>
          <w:rFonts w:ascii="Cambria" w:eastAsia="Cambria" w:hAnsi="Cambria" w:cs="Cambria"/>
          <w:sz w:val="28"/>
          <w:szCs w:val="28"/>
        </w:rPr>
        <w:t>precedat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de un workshop cu </w:t>
      </w:r>
      <w:proofErr w:type="spellStart"/>
      <w:r>
        <w:rPr>
          <w:rFonts w:ascii="Cambria" w:eastAsia="Cambria" w:hAnsi="Cambria" w:cs="Cambria"/>
          <w:sz w:val="28"/>
          <w:szCs w:val="28"/>
        </w:rPr>
        <w:t>cei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sz w:val="28"/>
          <w:szCs w:val="28"/>
        </w:rPr>
        <w:t>doi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sz w:val="28"/>
          <w:szCs w:val="28"/>
        </w:rPr>
        <w:t>artiști</w:t>
      </w:r>
      <w:proofErr w:type="spellEnd"/>
      <w:r>
        <w:rPr>
          <w:rFonts w:ascii="Cambria" w:eastAsia="Cambria" w:hAnsi="Cambria" w:cs="Cambria"/>
          <w:sz w:val="28"/>
          <w:szCs w:val="28"/>
        </w:rPr>
        <w:t>)</w:t>
      </w:r>
    </w:p>
    <w:p w:rsidR="00334E60" w:rsidRDefault="00500337">
      <w:pPr>
        <w:pStyle w:val="Default"/>
        <w:numPr>
          <w:ilvl w:val="0"/>
          <w:numId w:val="2"/>
        </w:numPr>
        <w:jc w:val="both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26 </w:t>
      </w:r>
      <w:proofErr w:type="spellStart"/>
      <w:r>
        <w:rPr>
          <w:rFonts w:ascii="Cambria" w:eastAsia="Cambria" w:hAnsi="Cambria" w:cs="Cambria"/>
          <w:sz w:val="28"/>
          <w:szCs w:val="28"/>
        </w:rPr>
        <w:t>Octombrie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BRAȘOV – </w:t>
      </w:r>
      <w:proofErr w:type="spellStart"/>
      <w:r>
        <w:rPr>
          <w:rFonts w:ascii="Cambria" w:eastAsia="Cambria" w:hAnsi="Cambria" w:cs="Cambria"/>
          <w:sz w:val="28"/>
          <w:szCs w:val="28"/>
        </w:rPr>
        <w:t>Centrul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Multicultural al </w:t>
      </w:r>
      <w:proofErr w:type="spellStart"/>
      <w:r>
        <w:rPr>
          <w:rFonts w:ascii="Cambria" w:eastAsia="Cambria" w:hAnsi="Cambria" w:cs="Cambria"/>
          <w:sz w:val="28"/>
          <w:szCs w:val="28"/>
        </w:rPr>
        <w:t>Universității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„</w:t>
      </w:r>
      <w:proofErr w:type="spellStart"/>
      <w:r>
        <w:rPr>
          <w:rFonts w:ascii="Cambria" w:eastAsia="Cambria" w:hAnsi="Cambria" w:cs="Cambria"/>
          <w:sz w:val="28"/>
          <w:szCs w:val="28"/>
        </w:rPr>
        <w:t>Transilvania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” (Concert </w:t>
      </w:r>
      <w:proofErr w:type="spellStart"/>
      <w:r>
        <w:rPr>
          <w:rFonts w:ascii="Cambria" w:eastAsia="Cambria" w:hAnsi="Cambria" w:cs="Cambria"/>
          <w:sz w:val="28"/>
          <w:szCs w:val="28"/>
        </w:rPr>
        <w:t>precedat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de un workshop cu </w:t>
      </w:r>
      <w:proofErr w:type="spellStart"/>
      <w:r>
        <w:rPr>
          <w:rFonts w:ascii="Cambria" w:eastAsia="Cambria" w:hAnsi="Cambria" w:cs="Cambria"/>
          <w:sz w:val="28"/>
          <w:szCs w:val="28"/>
        </w:rPr>
        <w:t>cei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sz w:val="28"/>
          <w:szCs w:val="28"/>
        </w:rPr>
        <w:t>doi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sz w:val="28"/>
          <w:szCs w:val="28"/>
        </w:rPr>
        <w:t>artiști</w:t>
      </w:r>
      <w:proofErr w:type="spellEnd"/>
      <w:r>
        <w:rPr>
          <w:rFonts w:ascii="Cambria" w:eastAsia="Cambria" w:hAnsi="Cambria" w:cs="Cambria"/>
          <w:sz w:val="28"/>
          <w:szCs w:val="28"/>
        </w:rPr>
        <w:t>)</w:t>
      </w:r>
    </w:p>
    <w:p w:rsidR="00334E60" w:rsidRDefault="00500337">
      <w:pPr>
        <w:pStyle w:val="Default"/>
        <w:numPr>
          <w:ilvl w:val="0"/>
          <w:numId w:val="2"/>
        </w:numPr>
        <w:jc w:val="both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27 </w:t>
      </w:r>
      <w:proofErr w:type="spellStart"/>
      <w:r>
        <w:rPr>
          <w:rFonts w:ascii="Cambria" w:eastAsia="Cambria" w:hAnsi="Cambria" w:cs="Cambria"/>
          <w:sz w:val="28"/>
          <w:szCs w:val="28"/>
        </w:rPr>
        <w:t>Octombrie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TECUCI – </w:t>
      </w:r>
      <w:proofErr w:type="spellStart"/>
      <w:r>
        <w:rPr>
          <w:rFonts w:ascii="Cambria" w:eastAsia="Cambria" w:hAnsi="Cambria" w:cs="Cambria"/>
          <w:sz w:val="28"/>
          <w:szCs w:val="28"/>
        </w:rPr>
        <w:t>Ateneul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</w:t>
      </w:r>
      <w:proofErr w:type="spellStart"/>
      <w:r>
        <w:rPr>
          <w:rFonts w:ascii="Cambria" w:eastAsia="Cambria" w:hAnsi="Cambria" w:cs="Cambria"/>
          <w:sz w:val="28"/>
          <w:szCs w:val="28"/>
        </w:rPr>
        <w:t>Tecuci</w:t>
      </w:r>
      <w:proofErr w:type="spellEnd"/>
      <w:r>
        <w:rPr>
          <w:rFonts w:ascii="Cambria" w:eastAsia="Cambria" w:hAnsi="Cambria" w:cs="Cambria"/>
          <w:sz w:val="28"/>
          <w:szCs w:val="28"/>
        </w:rPr>
        <w:t xml:space="preserve"> </w:t>
      </w:r>
    </w:p>
    <w:p w:rsidR="00334E60" w:rsidRPr="00784B42" w:rsidRDefault="00500337">
      <w:pPr>
        <w:pStyle w:val="Default"/>
        <w:numPr>
          <w:ilvl w:val="0"/>
          <w:numId w:val="2"/>
        </w:numPr>
        <w:jc w:val="both"/>
        <w:rPr>
          <w:rFonts w:ascii="Cambria" w:eastAsia="Cambria" w:hAnsi="Cambria" w:cs="Cambria"/>
          <w:sz w:val="28"/>
          <w:szCs w:val="28"/>
          <w:lang w:val="it-IT"/>
        </w:rPr>
      </w:pPr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30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Octombrie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BUCUREȘTI –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Muzeul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Național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Cotroceni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>. (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Pentru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acest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concert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intrarea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este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liberă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doar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urma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înscrierii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pe lista de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protocol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, </w:t>
      </w:r>
      <w:proofErr w:type="spellStart"/>
      <w:r w:rsidRPr="00784B42">
        <w:rPr>
          <w:rFonts w:ascii="Cambria" w:eastAsia="Cambria" w:hAnsi="Cambria" w:cs="Cambria"/>
          <w:sz w:val="28"/>
          <w:szCs w:val="28"/>
          <w:lang w:val="it-IT"/>
        </w:rPr>
        <w:t>accesibilă</w:t>
      </w:r>
      <w:proofErr w:type="spellEnd"/>
      <w:r w:rsidRPr="00784B42">
        <w:rPr>
          <w:rFonts w:ascii="Cambria" w:eastAsia="Cambria" w:hAnsi="Cambria" w:cs="Cambria"/>
          <w:sz w:val="28"/>
          <w:szCs w:val="28"/>
          <w:lang w:val="it-IT"/>
        </w:rPr>
        <w:t xml:space="preserve"> pe </w:t>
      </w:r>
      <w:hyperlink r:id="rId9" w:history="1">
        <w:r w:rsidRPr="00784B42">
          <w:rPr>
            <w:rStyle w:val="Hyperlink0"/>
            <w:rFonts w:ascii="Cambria" w:eastAsia="Cambria" w:hAnsi="Cambria" w:cs="Cambria"/>
            <w:sz w:val="28"/>
            <w:szCs w:val="28"/>
            <w:lang w:val="it-IT"/>
          </w:rPr>
          <w:t>www.romanianrhapsody.ro</w:t>
        </w:r>
      </w:hyperlink>
      <w:r w:rsidRPr="00784B42">
        <w:rPr>
          <w:rFonts w:ascii="Cambria" w:eastAsia="Cambria" w:hAnsi="Cambria" w:cs="Cambria"/>
          <w:sz w:val="28"/>
          <w:szCs w:val="28"/>
          <w:lang w:val="it-IT"/>
        </w:rPr>
        <w:t>)</w:t>
      </w:r>
    </w:p>
    <w:p w:rsidR="00334E60" w:rsidRPr="00784B42" w:rsidRDefault="00334E60">
      <w:pPr>
        <w:pStyle w:val="Default"/>
        <w:jc w:val="both"/>
        <w:rPr>
          <w:rFonts w:ascii="Cambria" w:eastAsia="Cambria" w:hAnsi="Cambria" w:cs="Cambria"/>
          <w:b/>
          <w:bCs/>
          <w:sz w:val="28"/>
          <w:szCs w:val="28"/>
          <w:lang w:val="it-IT"/>
        </w:rPr>
      </w:pPr>
    </w:p>
    <w:p w:rsidR="00334E60" w:rsidRPr="00784B42" w:rsidRDefault="00500337">
      <w:pPr>
        <w:pStyle w:val="Default"/>
        <w:jc w:val="both"/>
        <w:rPr>
          <w:rStyle w:val="None"/>
          <w:rFonts w:ascii="Cambria" w:eastAsia="Cambria" w:hAnsi="Cambria" w:cs="Cambria"/>
          <w:b/>
          <w:bCs/>
          <w:sz w:val="28"/>
          <w:szCs w:val="28"/>
          <w:lang w:val="it-IT"/>
        </w:rPr>
      </w:pPr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lang w:val="it-IT"/>
        </w:rPr>
        <w:t xml:space="preserve">Ora de </w:t>
      </w:r>
      <w:proofErr w:type="spellStart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lang w:val="it-IT"/>
        </w:rPr>
        <w:t>începere</w:t>
      </w:r>
      <w:proofErr w:type="spellEnd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lang w:val="it-IT"/>
        </w:rPr>
        <w:t xml:space="preserve"> a </w:t>
      </w:r>
      <w:proofErr w:type="spellStart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lang w:val="it-IT"/>
        </w:rPr>
        <w:t>concertelor</w:t>
      </w:r>
      <w:proofErr w:type="spellEnd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lang w:val="it-IT"/>
        </w:rPr>
        <w:t xml:space="preserve"> este 19:00</w:t>
      </w:r>
    </w:p>
    <w:p w:rsidR="00334E60" w:rsidRPr="00784B42" w:rsidRDefault="00334E60">
      <w:pPr>
        <w:pStyle w:val="Default"/>
        <w:jc w:val="both"/>
        <w:rPr>
          <w:rFonts w:ascii="Cambria" w:eastAsia="Cambria" w:hAnsi="Cambria" w:cs="Cambria"/>
          <w:sz w:val="28"/>
          <w:szCs w:val="28"/>
          <w:lang w:val="it-IT"/>
        </w:rPr>
      </w:pPr>
    </w:p>
    <w:p w:rsidR="00334E60" w:rsidRPr="00784B42" w:rsidRDefault="00334E60">
      <w:pPr>
        <w:pStyle w:val="Default"/>
        <w:jc w:val="both"/>
        <w:rPr>
          <w:rStyle w:val="None"/>
          <w:rFonts w:ascii="Cambria" w:eastAsia="Cambria" w:hAnsi="Cambria" w:cs="Cambria"/>
          <w:sz w:val="28"/>
          <w:szCs w:val="28"/>
          <w:lang w:val="it-IT"/>
        </w:rPr>
      </w:pPr>
    </w:p>
    <w:p w:rsidR="00334E60" w:rsidRPr="00784B42" w:rsidRDefault="00500337">
      <w:pPr>
        <w:pStyle w:val="Default"/>
        <w:jc w:val="both"/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</w:pPr>
      <w:proofErr w:type="spellStart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  <w:t>Proiectul</w:t>
      </w:r>
      <w:proofErr w:type="spellEnd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  <w:t xml:space="preserve"> „</w:t>
      </w:r>
      <w:proofErr w:type="spellStart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  <w:t>Romanian</w:t>
      </w:r>
      <w:proofErr w:type="spellEnd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  <w:t>Rhapsody</w:t>
      </w:r>
      <w:proofErr w:type="spellEnd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  <w:t xml:space="preserve">” este </w:t>
      </w:r>
      <w:proofErr w:type="spellStart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  <w:t>cofinanțat</w:t>
      </w:r>
      <w:proofErr w:type="spellEnd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  <w:t xml:space="preserve"> de </w:t>
      </w:r>
      <w:proofErr w:type="spellStart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  <w:t>Administraţia</w:t>
      </w:r>
      <w:proofErr w:type="spellEnd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  <w:t>Fondului</w:t>
      </w:r>
      <w:proofErr w:type="spellEnd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  <w:t xml:space="preserve"> Cultural </w:t>
      </w:r>
      <w:proofErr w:type="spellStart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it-IT"/>
        </w:rPr>
        <w:t>Naț</w:t>
      </w:r>
      <w:proofErr w:type="spellEnd"/>
      <w:r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EFFFE"/>
          <w:lang w:val="pt-PT"/>
        </w:rPr>
        <w:t>ional (AFCN)</w:t>
      </w:r>
    </w:p>
    <w:p w:rsidR="00334E60" w:rsidRPr="00784B42" w:rsidRDefault="00334E60">
      <w:pPr>
        <w:pStyle w:val="Default"/>
        <w:jc w:val="both"/>
        <w:rPr>
          <w:rStyle w:val="None"/>
          <w:rFonts w:ascii="Cambria" w:eastAsia="Cambria" w:hAnsi="Cambria" w:cs="Cambria"/>
          <w:sz w:val="28"/>
          <w:szCs w:val="28"/>
          <w:shd w:val="clear" w:color="auto" w:fill="FEFFFE"/>
          <w:lang w:val="it-IT"/>
        </w:rPr>
      </w:pPr>
    </w:p>
    <w:p w:rsidR="00334E60" w:rsidRPr="00784B42" w:rsidRDefault="00500337">
      <w:pPr>
        <w:pStyle w:val="BodyA"/>
        <w:jc w:val="both"/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</w:pPr>
      <w:proofErr w:type="spellStart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FFFFF"/>
          <w:lang w:val="it-IT"/>
        </w:rPr>
        <w:t>Producător</w:t>
      </w:r>
      <w:proofErr w:type="spellEnd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FFFFF"/>
          <w:lang w:val="it-IT"/>
        </w:rPr>
        <w:t>:</w:t>
      </w:r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Asociația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pentru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Muzică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,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Artă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ș</w:t>
      </w:r>
      <w:r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i</w:t>
      </w:r>
      <w:proofErr w:type="spellEnd"/>
      <w:r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Cultur</w:t>
      </w:r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ă</w:t>
      </w:r>
      <w:proofErr w:type="spellEnd"/>
    </w:p>
    <w:p w:rsidR="00334E60" w:rsidRPr="00784B42" w:rsidRDefault="00334E60">
      <w:pPr>
        <w:pStyle w:val="BodyA"/>
        <w:jc w:val="both"/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</w:pPr>
    </w:p>
    <w:p w:rsidR="00334E60" w:rsidRPr="00784B42" w:rsidRDefault="00500337">
      <w:pPr>
        <w:pStyle w:val="BodyA"/>
        <w:jc w:val="both"/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</w:pPr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FFFFF"/>
          <w:lang w:val="it-IT"/>
        </w:rPr>
        <w:t xml:space="preserve">Un </w:t>
      </w:r>
      <w:proofErr w:type="spellStart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FFFFF"/>
          <w:lang w:val="it-IT"/>
        </w:rPr>
        <w:t>proiect</w:t>
      </w:r>
      <w:proofErr w:type="spellEnd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FFFFF"/>
          <w:lang w:val="it-IT"/>
        </w:rPr>
        <w:t>susținut</w:t>
      </w:r>
      <w:proofErr w:type="spellEnd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FFFFF"/>
          <w:lang w:val="it-IT"/>
        </w:rPr>
        <w:t xml:space="preserve"> de:</w:t>
      </w:r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Radio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România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Muzical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și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Radio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România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Cultural</w:t>
      </w:r>
    </w:p>
    <w:p w:rsidR="00334E60" w:rsidRPr="00784B42" w:rsidRDefault="00334E60">
      <w:pPr>
        <w:pStyle w:val="BodyA"/>
        <w:jc w:val="both"/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</w:pPr>
    </w:p>
    <w:p w:rsidR="00334E60" w:rsidRPr="00784B42" w:rsidRDefault="00500337">
      <w:pPr>
        <w:pStyle w:val="BodyA"/>
        <w:tabs>
          <w:tab w:val="left" w:pos="7370"/>
        </w:tabs>
        <w:jc w:val="both"/>
        <w:rPr>
          <w:lang w:val="it-IT"/>
        </w:rPr>
      </w:pPr>
      <w:proofErr w:type="spellStart"/>
      <w:r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FFFFF"/>
          <w:lang w:val="it-IT"/>
        </w:rPr>
        <w:t>Parteneri</w:t>
      </w:r>
      <w:proofErr w:type="spellEnd"/>
      <w:r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FFFFF"/>
          <w:lang w:val="it-IT"/>
        </w:rPr>
        <w:t xml:space="preserve"> culturali</w:t>
      </w:r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FFFFF"/>
          <w:lang w:val="it-IT"/>
        </w:rPr>
        <w:t xml:space="preserve"> ai </w:t>
      </w:r>
      <w:proofErr w:type="spellStart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FFFFF"/>
          <w:lang w:val="it-IT"/>
        </w:rPr>
        <w:t>turneului</w:t>
      </w:r>
      <w:proofErr w:type="spellEnd"/>
      <w:r w:rsidRPr="00784B42">
        <w:rPr>
          <w:rStyle w:val="None"/>
          <w:rFonts w:ascii="Cambria" w:eastAsia="Cambria" w:hAnsi="Cambria" w:cs="Cambria"/>
          <w:b/>
          <w:bCs/>
          <w:sz w:val="28"/>
          <w:szCs w:val="28"/>
          <w:shd w:val="clear" w:color="auto" w:fill="FFFFFF"/>
          <w:lang w:val="it-IT"/>
        </w:rPr>
        <w:t>:</w:t>
      </w:r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Muzeul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Național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Cotroceni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din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Bucureşti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,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Centrul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Județean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  </w:t>
      </w:r>
      <w:proofErr w:type="spellStart"/>
      <w:proofErr w:type="gram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pentru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Cultură</w:t>
      </w:r>
      <w:proofErr w:type="spellEnd"/>
      <w:proofErr w:type="gram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Bistrița-Năsăud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,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Societatea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de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Concerte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Bistrița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,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Liceul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de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Muzică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“Tudor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Jarda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”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din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Bistrița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,  Filarmonica de Stat „Transilvania” Cluj-Napoca, Filarmonica de Stat Oradea, 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Clubul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Lions Deva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Sarmizegetusa</w:t>
      </w:r>
      <w:proofErr w:type="spellEnd"/>
      <w:r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, </w:t>
      </w:r>
      <w:proofErr w:type="spellStart"/>
      <w:r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Asociația</w:t>
      </w:r>
      <w:proofErr w:type="spellEnd"/>
      <w:r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Cultural</w:t>
      </w:r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ă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DevArt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,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Centrul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Multicultural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al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Universităţii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„Transilvania”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din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>Braşov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shd w:val="clear" w:color="auto" w:fill="FFFFFF"/>
          <w:lang w:val="it-IT"/>
        </w:rPr>
        <w:t xml:space="preserve">,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lang w:val="it-IT"/>
        </w:rPr>
        <w:t>Fundația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lang w:val="it-IT"/>
        </w:rPr>
        <w:t>Pelin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lang w:val="it-IT"/>
        </w:rPr>
        <w:t xml:space="preserve"> -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lang w:val="it-IT"/>
        </w:rPr>
        <w:t>Educație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lang w:val="it-IT"/>
        </w:rPr>
        <w:t>fără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lang w:val="it-IT"/>
        </w:rPr>
        <w:t xml:space="preserve"> Frontiere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lang w:val="it-IT"/>
        </w:rPr>
        <w:t>Creștin-Europeană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lang w:val="it-IT"/>
        </w:rPr>
        <w:t xml:space="preserve"> </w:t>
      </w:r>
      <w:proofErr w:type="spellStart"/>
      <w:r w:rsidRPr="00784B42">
        <w:rPr>
          <w:rStyle w:val="None"/>
          <w:rFonts w:ascii="Cambria" w:eastAsia="Cambria" w:hAnsi="Cambria" w:cs="Cambria"/>
          <w:sz w:val="28"/>
          <w:szCs w:val="28"/>
          <w:lang w:val="it-IT"/>
        </w:rPr>
        <w:t>Tecuci</w:t>
      </w:r>
      <w:proofErr w:type="spellEnd"/>
      <w:r w:rsidRPr="00784B42">
        <w:rPr>
          <w:rStyle w:val="None"/>
          <w:rFonts w:ascii="Cambria" w:eastAsia="Cambria" w:hAnsi="Cambria" w:cs="Cambria"/>
          <w:sz w:val="28"/>
          <w:szCs w:val="28"/>
          <w:lang w:val="it-IT"/>
        </w:rPr>
        <w:t>.</w:t>
      </w:r>
    </w:p>
    <w:sectPr w:rsidR="00334E60" w:rsidRPr="00784B42">
      <w:type w:val="continuous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A3A" w:rsidRDefault="00500337">
      <w:r>
        <w:separator/>
      </w:r>
    </w:p>
  </w:endnote>
  <w:endnote w:type="continuationSeparator" w:id="0">
    <w:p w:rsidR="00F12A3A" w:rsidRDefault="00500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E60" w:rsidRDefault="00334E60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A3A" w:rsidRDefault="00500337">
      <w:r>
        <w:separator/>
      </w:r>
    </w:p>
  </w:footnote>
  <w:footnote w:type="continuationSeparator" w:id="0">
    <w:p w:rsidR="00F12A3A" w:rsidRDefault="00500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E60" w:rsidRDefault="00334E60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409E4"/>
    <w:multiLevelType w:val="hybridMultilevel"/>
    <w:tmpl w:val="D70C8E8A"/>
    <w:numStyleLink w:val="Bullet"/>
  </w:abstractNum>
  <w:abstractNum w:abstractNumId="1" w15:restartNumberingAfterBreak="0">
    <w:nsid w:val="67C83376"/>
    <w:multiLevelType w:val="hybridMultilevel"/>
    <w:tmpl w:val="D70C8E8A"/>
    <w:styleLink w:val="Bullet"/>
    <w:lvl w:ilvl="0" w:tplc="CBEEF378">
      <w:start w:val="1"/>
      <w:numFmt w:val="bullet"/>
      <w:lvlText w:val="•"/>
      <w:lvlJc w:val="left"/>
      <w:pPr>
        <w:ind w:left="19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2C77B8">
      <w:start w:val="1"/>
      <w:numFmt w:val="bullet"/>
      <w:lvlText w:val="•"/>
      <w:lvlJc w:val="left"/>
      <w:pPr>
        <w:ind w:left="37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1253DE">
      <w:start w:val="1"/>
      <w:numFmt w:val="bullet"/>
      <w:lvlText w:val="•"/>
      <w:lvlJc w:val="left"/>
      <w:pPr>
        <w:ind w:left="55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9C9FF2">
      <w:start w:val="1"/>
      <w:numFmt w:val="bullet"/>
      <w:lvlText w:val="•"/>
      <w:lvlJc w:val="left"/>
      <w:pPr>
        <w:ind w:left="73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9472CC">
      <w:start w:val="1"/>
      <w:numFmt w:val="bullet"/>
      <w:lvlText w:val="•"/>
      <w:lvlJc w:val="left"/>
      <w:pPr>
        <w:ind w:left="91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DAB6B0">
      <w:start w:val="1"/>
      <w:numFmt w:val="bullet"/>
      <w:lvlText w:val="•"/>
      <w:lvlJc w:val="left"/>
      <w:pPr>
        <w:ind w:left="109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66E006">
      <w:start w:val="1"/>
      <w:numFmt w:val="bullet"/>
      <w:lvlText w:val="•"/>
      <w:lvlJc w:val="left"/>
      <w:pPr>
        <w:ind w:left="127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343A32">
      <w:start w:val="1"/>
      <w:numFmt w:val="bullet"/>
      <w:lvlText w:val="•"/>
      <w:lvlJc w:val="left"/>
      <w:pPr>
        <w:ind w:left="145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929642">
      <w:start w:val="1"/>
      <w:numFmt w:val="bullet"/>
      <w:lvlText w:val="•"/>
      <w:lvlJc w:val="left"/>
      <w:pPr>
        <w:ind w:left="1636" w:hanging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E60"/>
    <w:rsid w:val="00334E60"/>
    <w:rsid w:val="00500337"/>
    <w:rsid w:val="00784B42"/>
    <w:rsid w:val="00E90165"/>
    <w:rsid w:val="00F1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36A552-8DD5-41CE-8C9D-871443598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numbering" w:customStyle="1" w:styleId="Bullet">
    <w:name w:val="Bullet"/>
    <w:pPr>
      <w:numPr>
        <w:numId w:val="1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omanianrhapsody.ro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Bibliotecar</dc:creator>
  <cp:lastModifiedBy>Bibliotecar</cp:lastModifiedBy>
  <cp:revision>4</cp:revision>
  <dcterms:created xsi:type="dcterms:W3CDTF">2018-10-09T10:12:00Z</dcterms:created>
  <dcterms:modified xsi:type="dcterms:W3CDTF">2018-10-12T10:16:00Z</dcterms:modified>
</cp:coreProperties>
</file>